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3EF3" w14:textId="77777777" w:rsidR="00331E6F" w:rsidRDefault="00000000">
      <w:pPr>
        <w:rPr>
          <w:b/>
          <w:bCs/>
          <w:sz w:val="24"/>
          <w:szCs w:val="24"/>
          <w:lang w:val="en-GB"/>
        </w:rPr>
      </w:pPr>
      <w:proofErr w:type="spellStart"/>
      <w:r>
        <w:rPr>
          <w:b/>
          <w:bCs/>
          <w:sz w:val="24"/>
          <w:szCs w:val="24"/>
          <w:lang w:val="en-GB"/>
        </w:rPr>
        <w:t>Taotlusvorm</w:t>
      </w:r>
      <w:proofErr w:type="spellEnd"/>
      <w:r>
        <w:rPr>
          <w:b/>
          <w:bCs/>
          <w:sz w:val="24"/>
          <w:szCs w:val="24"/>
          <w:lang w:val="en-GB"/>
        </w:rPr>
        <w:t xml:space="preserve"> </w:t>
      </w:r>
      <w:proofErr w:type="spellStart"/>
      <w:r>
        <w:rPr>
          <w:b/>
          <w:bCs/>
          <w:sz w:val="24"/>
          <w:szCs w:val="24"/>
          <w:lang w:val="en-GB"/>
        </w:rPr>
        <w:t>riigieelarvelise</w:t>
      </w:r>
      <w:proofErr w:type="spellEnd"/>
      <w:r>
        <w:rPr>
          <w:b/>
          <w:bCs/>
          <w:sz w:val="24"/>
          <w:szCs w:val="24"/>
          <w:lang w:val="en-GB"/>
        </w:rPr>
        <w:t xml:space="preserve"> </w:t>
      </w:r>
      <w:proofErr w:type="spellStart"/>
      <w:r>
        <w:rPr>
          <w:b/>
          <w:bCs/>
          <w:sz w:val="24"/>
          <w:szCs w:val="24"/>
          <w:lang w:val="en-GB"/>
        </w:rPr>
        <w:t>toetuse</w:t>
      </w:r>
      <w:proofErr w:type="spellEnd"/>
      <w:r>
        <w:rPr>
          <w:b/>
          <w:bCs/>
          <w:sz w:val="24"/>
          <w:szCs w:val="24"/>
          <w:lang w:val="en-GB"/>
        </w:rPr>
        <w:t xml:space="preserve"> </w:t>
      </w:r>
      <w:proofErr w:type="spellStart"/>
      <w:r>
        <w:rPr>
          <w:b/>
          <w:bCs/>
          <w:sz w:val="24"/>
          <w:szCs w:val="24"/>
          <w:lang w:val="en-GB"/>
        </w:rPr>
        <w:t>taotlemiseks</w:t>
      </w:r>
      <w:proofErr w:type="spellEnd"/>
    </w:p>
    <w:p w14:paraId="0DAAB5AA" w14:textId="77777777" w:rsidR="00331E6F" w:rsidRDefault="00331E6F">
      <w:pPr>
        <w:jc w:val="center"/>
        <w:rPr>
          <w:b/>
          <w:bCs/>
          <w:sz w:val="24"/>
          <w:szCs w:val="24"/>
          <w:lang w:val="en-GB"/>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00"/>
        <w:gridCol w:w="5762"/>
      </w:tblGrid>
      <w:tr w:rsidR="00331E6F" w14:paraId="02C316D6" w14:textId="77777777">
        <w:tc>
          <w:tcPr>
            <w:tcW w:w="3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7F5E0" w14:textId="77777777" w:rsidR="00331E6F" w:rsidRDefault="00000000">
            <w:pPr>
              <w:rPr>
                <w:bCs/>
                <w:sz w:val="24"/>
                <w:szCs w:val="24"/>
                <w:lang w:val="en-GB"/>
              </w:rPr>
            </w:pPr>
            <w:proofErr w:type="spellStart"/>
            <w:r>
              <w:rPr>
                <w:bCs/>
                <w:sz w:val="24"/>
                <w:szCs w:val="24"/>
                <w:lang w:val="en-GB"/>
              </w:rPr>
              <w:t>Taotleja</w:t>
            </w:r>
            <w:proofErr w:type="spellEnd"/>
            <w:r>
              <w:rPr>
                <w:bCs/>
                <w:sz w:val="24"/>
                <w:szCs w:val="24"/>
                <w:lang w:val="en-GB"/>
              </w:rPr>
              <w:t xml:space="preserve"> </w:t>
            </w:r>
            <w:proofErr w:type="spellStart"/>
            <w:r>
              <w:rPr>
                <w:bCs/>
                <w:sz w:val="24"/>
                <w:szCs w:val="24"/>
                <w:lang w:val="en-GB"/>
              </w:rPr>
              <w:t>nimi</w:t>
            </w:r>
            <w:proofErr w:type="spellEnd"/>
            <w:r>
              <w:rPr>
                <w:bCs/>
                <w:sz w:val="24"/>
                <w:szCs w:val="24"/>
                <w:lang w:val="en-GB"/>
              </w:rPr>
              <w:t xml:space="preserve"> </w:t>
            </w:r>
            <w:proofErr w:type="spellStart"/>
            <w:r>
              <w:rPr>
                <w:bCs/>
                <w:sz w:val="24"/>
                <w:szCs w:val="24"/>
                <w:lang w:val="en-GB"/>
              </w:rPr>
              <w:t>ja</w:t>
            </w:r>
            <w:proofErr w:type="spellEnd"/>
            <w:r>
              <w:rPr>
                <w:bCs/>
                <w:sz w:val="24"/>
                <w:szCs w:val="24"/>
                <w:lang w:val="en-GB"/>
              </w:rPr>
              <w:t xml:space="preserve"> </w:t>
            </w:r>
            <w:proofErr w:type="spellStart"/>
            <w:r>
              <w:rPr>
                <w:bCs/>
                <w:sz w:val="24"/>
                <w:szCs w:val="24"/>
                <w:lang w:val="en-GB"/>
              </w:rPr>
              <w:t>registrikood</w:t>
            </w:r>
            <w:proofErr w:type="spellEnd"/>
          </w:p>
        </w:tc>
        <w:tc>
          <w:tcPr>
            <w:tcW w:w="5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07846" w14:textId="77777777" w:rsidR="00331E6F" w:rsidRDefault="00000000">
            <w:pPr>
              <w:rPr>
                <w:b/>
                <w:bCs/>
                <w:sz w:val="24"/>
                <w:szCs w:val="24"/>
                <w:lang w:val="en-GB"/>
              </w:rPr>
            </w:pPr>
            <w:r>
              <w:rPr>
                <w:b/>
                <w:bCs/>
                <w:sz w:val="24"/>
                <w:szCs w:val="24"/>
                <w:lang w:val="en-GB"/>
              </w:rPr>
              <w:t xml:space="preserve">MTÜ Sandla </w:t>
            </w:r>
            <w:proofErr w:type="spellStart"/>
            <w:r>
              <w:rPr>
                <w:b/>
                <w:bCs/>
                <w:sz w:val="24"/>
                <w:szCs w:val="24"/>
                <w:lang w:val="en-GB"/>
              </w:rPr>
              <w:t>Külade</w:t>
            </w:r>
            <w:proofErr w:type="spellEnd"/>
            <w:r>
              <w:rPr>
                <w:b/>
                <w:bCs/>
                <w:sz w:val="24"/>
                <w:szCs w:val="24"/>
                <w:lang w:val="en-GB"/>
              </w:rPr>
              <w:t xml:space="preserve"> </w:t>
            </w:r>
            <w:proofErr w:type="spellStart"/>
            <w:proofErr w:type="gramStart"/>
            <w:r>
              <w:rPr>
                <w:b/>
                <w:bCs/>
                <w:sz w:val="24"/>
                <w:szCs w:val="24"/>
                <w:lang w:val="en-GB"/>
              </w:rPr>
              <w:t>Selts</w:t>
            </w:r>
            <w:proofErr w:type="spellEnd"/>
            <w:r>
              <w:rPr>
                <w:b/>
                <w:bCs/>
                <w:sz w:val="24"/>
                <w:szCs w:val="24"/>
                <w:lang w:val="en-GB"/>
              </w:rPr>
              <w:t xml:space="preserve">  80331840</w:t>
            </w:r>
            <w:proofErr w:type="gramEnd"/>
          </w:p>
        </w:tc>
      </w:tr>
      <w:tr w:rsidR="00331E6F" w14:paraId="5C74BBE7" w14:textId="77777777">
        <w:tc>
          <w:tcPr>
            <w:tcW w:w="3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4FB788" w14:textId="77777777" w:rsidR="00331E6F" w:rsidRDefault="00000000">
            <w:pPr>
              <w:rPr>
                <w:b/>
                <w:bCs/>
                <w:sz w:val="24"/>
                <w:szCs w:val="24"/>
                <w:lang w:val="en-GB"/>
              </w:rPr>
            </w:pPr>
            <w:r>
              <w:rPr>
                <w:sz w:val="24"/>
                <w:szCs w:val="24"/>
              </w:rPr>
              <w:t>Taotleja juriidiline aadress</w:t>
            </w:r>
          </w:p>
        </w:tc>
        <w:tc>
          <w:tcPr>
            <w:tcW w:w="5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40A132" w14:textId="77777777" w:rsidR="00331E6F" w:rsidRDefault="00000000">
            <w:pPr>
              <w:rPr>
                <w:b/>
                <w:bCs/>
                <w:sz w:val="24"/>
                <w:szCs w:val="24"/>
                <w:lang w:val="en-GB"/>
              </w:rPr>
            </w:pPr>
            <w:proofErr w:type="spellStart"/>
            <w:r>
              <w:rPr>
                <w:b/>
                <w:bCs/>
                <w:sz w:val="24"/>
                <w:szCs w:val="24"/>
                <w:lang w:val="en-GB"/>
              </w:rPr>
              <w:t>Keskuse</w:t>
            </w:r>
            <w:proofErr w:type="spellEnd"/>
            <w:r>
              <w:rPr>
                <w:b/>
                <w:bCs/>
                <w:sz w:val="24"/>
                <w:szCs w:val="24"/>
                <w:lang w:val="en-GB"/>
              </w:rPr>
              <w:t xml:space="preserve">, Sandla </w:t>
            </w:r>
            <w:proofErr w:type="spellStart"/>
            <w:r>
              <w:rPr>
                <w:b/>
                <w:bCs/>
                <w:sz w:val="24"/>
                <w:szCs w:val="24"/>
                <w:lang w:val="en-GB"/>
              </w:rPr>
              <w:t>küla</w:t>
            </w:r>
            <w:proofErr w:type="spellEnd"/>
            <w:r>
              <w:rPr>
                <w:b/>
                <w:bCs/>
                <w:sz w:val="24"/>
                <w:szCs w:val="24"/>
                <w:lang w:val="en-GB"/>
              </w:rPr>
              <w:t xml:space="preserve">, Saaremaa </w:t>
            </w:r>
            <w:proofErr w:type="spellStart"/>
            <w:r>
              <w:rPr>
                <w:b/>
                <w:bCs/>
                <w:sz w:val="24"/>
                <w:szCs w:val="24"/>
                <w:lang w:val="en-GB"/>
              </w:rPr>
              <w:t>vald</w:t>
            </w:r>
            <w:proofErr w:type="spellEnd"/>
            <w:r>
              <w:rPr>
                <w:b/>
                <w:bCs/>
                <w:sz w:val="24"/>
                <w:szCs w:val="24"/>
                <w:lang w:val="en-GB"/>
              </w:rPr>
              <w:t xml:space="preserve">, </w:t>
            </w:r>
            <w:proofErr w:type="spellStart"/>
            <w:r>
              <w:rPr>
                <w:b/>
                <w:bCs/>
                <w:sz w:val="24"/>
                <w:szCs w:val="24"/>
                <w:lang w:val="en-GB"/>
              </w:rPr>
              <w:t>Saare</w:t>
            </w:r>
            <w:proofErr w:type="spellEnd"/>
            <w:r>
              <w:rPr>
                <w:b/>
                <w:bCs/>
                <w:sz w:val="24"/>
                <w:szCs w:val="24"/>
                <w:lang w:val="en-GB"/>
              </w:rPr>
              <w:t xml:space="preserve"> </w:t>
            </w:r>
            <w:proofErr w:type="spellStart"/>
            <w:r>
              <w:rPr>
                <w:b/>
                <w:bCs/>
                <w:sz w:val="24"/>
                <w:szCs w:val="24"/>
                <w:lang w:val="en-GB"/>
              </w:rPr>
              <w:t>maakond</w:t>
            </w:r>
            <w:proofErr w:type="spellEnd"/>
            <w:r>
              <w:rPr>
                <w:b/>
                <w:bCs/>
                <w:sz w:val="24"/>
                <w:szCs w:val="24"/>
                <w:lang w:val="en-GB"/>
              </w:rPr>
              <w:t>, 94121</w:t>
            </w:r>
          </w:p>
        </w:tc>
      </w:tr>
      <w:tr w:rsidR="00331E6F" w14:paraId="35D438B2" w14:textId="77777777">
        <w:tc>
          <w:tcPr>
            <w:tcW w:w="3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59645D" w14:textId="77777777" w:rsidR="00331E6F" w:rsidRDefault="00000000">
            <w:pPr>
              <w:rPr>
                <w:b/>
                <w:bCs/>
                <w:sz w:val="24"/>
                <w:szCs w:val="24"/>
                <w:lang w:val="en-GB"/>
              </w:rPr>
            </w:pPr>
            <w:r>
              <w:rPr>
                <w:sz w:val="24"/>
                <w:szCs w:val="24"/>
              </w:rPr>
              <w:t>Toetuse saaja arvelduskonto number, viitenumber, pank</w:t>
            </w:r>
          </w:p>
        </w:tc>
        <w:tc>
          <w:tcPr>
            <w:tcW w:w="5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6BF649" w14:textId="2D1CD903" w:rsidR="00331E6F" w:rsidRDefault="00000000">
            <w:r>
              <w:rPr>
                <w:b/>
                <w:bCs/>
                <w:sz w:val="24"/>
                <w:szCs w:val="24"/>
                <w:lang w:val="en-GB"/>
              </w:rPr>
              <w:t>EE8622002210</w:t>
            </w:r>
            <w:r w:rsidR="00614459">
              <w:rPr>
                <w:b/>
                <w:bCs/>
                <w:sz w:val="24"/>
                <w:szCs w:val="24"/>
                <w:lang w:val="en-GB"/>
              </w:rPr>
              <w:t>54362735</w:t>
            </w:r>
          </w:p>
        </w:tc>
      </w:tr>
      <w:tr w:rsidR="00331E6F" w14:paraId="05AA319B" w14:textId="77777777">
        <w:tc>
          <w:tcPr>
            <w:tcW w:w="3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8FC6E7" w14:textId="77777777" w:rsidR="00331E6F" w:rsidRDefault="00000000">
            <w:pPr>
              <w:rPr>
                <w:bCs/>
                <w:sz w:val="24"/>
                <w:szCs w:val="24"/>
                <w:lang w:val="en-GB"/>
              </w:rPr>
            </w:pPr>
            <w:r>
              <w:rPr>
                <w:sz w:val="24"/>
                <w:szCs w:val="24"/>
              </w:rPr>
              <w:t xml:space="preserve">Taotletav summa </w:t>
            </w:r>
          </w:p>
        </w:tc>
        <w:tc>
          <w:tcPr>
            <w:tcW w:w="5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CE5547" w14:textId="77777777" w:rsidR="00331E6F" w:rsidRDefault="00000000">
            <w:pPr>
              <w:rPr>
                <w:bCs/>
                <w:i/>
                <w:color w:val="808080"/>
                <w:sz w:val="24"/>
                <w:szCs w:val="24"/>
                <w:lang w:val="en-GB"/>
              </w:rPr>
            </w:pPr>
            <w:r>
              <w:rPr>
                <w:bCs/>
                <w:i/>
                <w:color w:val="808080"/>
                <w:sz w:val="24"/>
                <w:szCs w:val="24"/>
                <w:lang w:val="en-GB"/>
              </w:rPr>
              <w:t>6000</w:t>
            </w:r>
          </w:p>
        </w:tc>
      </w:tr>
      <w:tr w:rsidR="00331E6F" w14:paraId="65CD5AE6" w14:textId="77777777">
        <w:tc>
          <w:tcPr>
            <w:tcW w:w="3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3DAC3F" w14:textId="77777777" w:rsidR="00331E6F" w:rsidRDefault="00000000">
            <w:pPr>
              <w:rPr>
                <w:sz w:val="24"/>
                <w:szCs w:val="24"/>
              </w:rPr>
            </w:pPr>
            <w:r>
              <w:rPr>
                <w:sz w:val="24"/>
                <w:szCs w:val="24"/>
              </w:rPr>
              <w:t xml:space="preserve">Toetuse nimetus </w:t>
            </w:r>
          </w:p>
        </w:tc>
        <w:tc>
          <w:tcPr>
            <w:tcW w:w="5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05DBC7" w14:textId="7FA49177" w:rsidR="00331E6F" w:rsidRDefault="00000000">
            <w:pPr>
              <w:rPr>
                <w:bCs/>
                <w:i/>
                <w:color w:val="808080"/>
                <w:sz w:val="24"/>
                <w:szCs w:val="24"/>
              </w:rPr>
            </w:pPr>
            <w:r>
              <w:rPr>
                <w:bCs/>
                <w:i/>
                <w:color w:val="808080"/>
                <w:sz w:val="24"/>
                <w:szCs w:val="24"/>
              </w:rPr>
              <w:t xml:space="preserve"> Sandla Puhkeala</w:t>
            </w:r>
            <w:r w:rsidR="008F6136">
              <w:rPr>
                <w:bCs/>
                <w:i/>
                <w:color w:val="808080"/>
                <w:sz w:val="24"/>
                <w:szCs w:val="24"/>
              </w:rPr>
              <w:t>le piknikulaudade soetamine</w:t>
            </w:r>
          </w:p>
        </w:tc>
      </w:tr>
      <w:tr w:rsidR="00331E6F" w14:paraId="63133320" w14:textId="77777777">
        <w:tc>
          <w:tcPr>
            <w:tcW w:w="3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252244" w14:textId="77777777" w:rsidR="00331E6F" w:rsidRDefault="00000000">
            <w:pPr>
              <w:rPr>
                <w:sz w:val="24"/>
                <w:szCs w:val="24"/>
              </w:rPr>
            </w:pPr>
            <w:r>
              <w:rPr>
                <w:sz w:val="24"/>
                <w:szCs w:val="24"/>
              </w:rPr>
              <w:t>Taotleja veebileht (kui on)</w:t>
            </w:r>
          </w:p>
        </w:tc>
        <w:tc>
          <w:tcPr>
            <w:tcW w:w="5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A05615" w14:textId="77777777" w:rsidR="00331E6F" w:rsidRDefault="00000000">
            <w:pPr>
              <w:rPr>
                <w:i/>
              </w:rPr>
            </w:pPr>
            <w:r>
              <w:rPr>
                <w:i/>
              </w:rPr>
              <w:t>ei</w:t>
            </w:r>
          </w:p>
        </w:tc>
      </w:tr>
      <w:tr w:rsidR="00331E6F" w14:paraId="5057F309" w14:textId="77777777">
        <w:tc>
          <w:tcPr>
            <w:tcW w:w="3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9D481C" w14:textId="77777777" w:rsidR="00331E6F" w:rsidRDefault="00000000">
            <w:pPr>
              <w:rPr>
                <w:b/>
                <w:bCs/>
                <w:sz w:val="24"/>
                <w:szCs w:val="24"/>
                <w:lang w:val="en-GB"/>
              </w:rPr>
            </w:pPr>
            <w:r>
              <w:rPr>
                <w:sz w:val="24"/>
                <w:szCs w:val="24"/>
              </w:rPr>
              <w:t>Allkirjastaja nimi ja ametikoht (telefon ja e-posti aadress)</w:t>
            </w:r>
          </w:p>
        </w:tc>
        <w:tc>
          <w:tcPr>
            <w:tcW w:w="5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E4532F" w14:textId="77777777" w:rsidR="00331E6F" w:rsidRDefault="00000000">
            <w:pPr>
              <w:rPr>
                <w:b/>
                <w:bCs/>
                <w:sz w:val="24"/>
                <w:szCs w:val="24"/>
                <w:lang w:val="en-GB"/>
              </w:rPr>
            </w:pPr>
            <w:r>
              <w:rPr>
                <w:b/>
                <w:bCs/>
                <w:sz w:val="24"/>
                <w:szCs w:val="24"/>
                <w:lang w:val="en-GB"/>
              </w:rPr>
              <w:t xml:space="preserve">Annely Õisnurm, </w:t>
            </w:r>
            <w:proofErr w:type="spellStart"/>
            <w:r>
              <w:rPr>
                <w:b/>
                <w:bCs/>
                <w:sz w:val="24"/>
                <w:szCs w:val="24"/>
                <w:lang w:val="en-GB"/>
              </w:rPr>
              <w:t>juhatuse</w:t>
            </w:r>
            <w:proofErr w:type="spellEnd"/>
            <w:r>
              <w:rPr>
                <w:b/>
                <w:bCs/>
                <w:sz w:val="24"/>
                <w:szCs w:val="24"/>
                <w:lang w:val="en-GB"/>
              </w:rPr>
              <w:t xml:space="preserve"> </w:t>
            </w:r>
            <w:proofErr w:type="spellStart"/>
            <w:r>
              <w:rPr>
                <w:b/>
                <w:bCs/>
                <w:sz w:val="24"/>
                <w:szCs w:val="24"/>
                <w:lang w:val="en-GB"/>
              </w:rPr>
              <w:t>liige</w:t>
            </w:r>
            <w:proofErr w:type="spellEnd"/>
          </w:p>
        </w:tc>
      </w:tr>
      <w:tr w:rsidR="00331E6F" w14:paraId="341A43DA" w14:textId="77777777">
        <w:tc>
          <w:tcPr>
            <w:tcW w:w="3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38C9D" w14:textId="77777777" w:rsidR="00331E6F" w:rsidRDefault="00000000">
            <w:pPr>
              <w:rPr>
                <w:sz w:val="24"/>
                <w:szCs w:val="24"/>
              </w:rPr>
            </w:pPr>
            <w:r>
              <w:rPr>
                <w:sz w:val="24"/>
                <w:szCs w:val="24"/>
              </w:rPr>
              <w:t xml:space="preserve">Projektijuhi nimi ja kontaktandmed (telefon ja </w:t>
            </w:r>
            <w:r>
              <w:rPr>
                <w:sz w:val="24"/>
                <w:szCs w:val="24"/>
              </w:rPr>
              <w:br/>
              <w:t xml:space="preserve">e-posti aadress) </w:t>
            </w:r>
          </w:p>
        </w:tc>
        <w:tc>
          <w:tcPr>
            <w:tcW w:w="5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0655E6" w14:textId="77777777" w:rsidR="00331E6F" w:rsidRDefault="00000000">
            <w:pPr>
              <w:rPr>
                <w:b/>
                <w:bCs/>
                <w:sz w:val="24"/>
                <w:szCs w:val="24"/>
                <w:lang w:val="en-GB"/>
              </w:rPr>
            </w:pPr>
            <w:r>
              <w:rPr>
                <w:b/>
                <w:bCs/>
                <w:sz w:val="24"/>
                <w:szCs w:val="24"/>
                <w:lang w:val="en-GB"/>
              </w:rPr>
              <w:t xml:space="preserve">Annely </w:t>
            </w:r>
            <w:proofErr w:type="gramStart"/>
            <w:r>
              <w:rPr>
                <w:b/>
                <w:bCs/>
                <w:sz w:val="24"/>
                <w:szCs w:val="24"/>
                <w:lang w:val="en-GB"/>
              </w:rPr>
              <w:t>Õisnurm  53025620</w:t>
            </w:r>
            <w:proofErr w:type="gramEnd"/>
            <w:r>
              <w:rPr>
                <w:b/>
                <w:bCs/>
                <w:sz w:val="24"/>
                <w:szCs w:val="24"/>
                <w:lang w:val="en-GB"/>
              </w:rPr>
              <w:t xml:space="preserve"> sandla.rahvamaja@saarekultuur.ee</w:t>
            </w:r>
          </w:p>
        </w:tc>
      </w:tr>
      <w:tr w:rsidR="00331E6F" w14:paraId="17C31EF8" w14:textId="77777777">
        <w:tc>
          <w:tcPr>
            <w:tcW w:w="3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9E03A" w14:textId="77777777" w:rsidR="00331E6F" w:rsidRDefault="00000000">
            <w:pPr>
              <w:rPr>
                <w:sz w:val="24"/>
                <w:szCs w:val="24"/>
              </w:rPr>
            </w:pPr>
            <w:r>
              <w:rPr>
                <w:sz w:val="24"/>
                <w:szCs w:val="24"/>
              </w:rPr>
              <w:t>Projekti algus ja lõpp</w:t>
            </w:r>
          </w:p>
        </w:tc>
        <w:tc>
          <w:tcPr>
            <w:tcW w:w="5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0C0FB4" w14:textId="77777777" w:rsidR="00331E6F" w:rsidRDefault="00000000">
            <w:pPr>
              <w:rPr>
                <w:b/>
                <w:bCs/>
                <w:sz w:val="24"/>
                <w:szCs w:val="24"/>
                <w:lang w:val="en-GB"/>
              </w:rPr>
            </w:pPr>
            <w:r>
              <w:rPr>
                <w:b/>
                <w:bCs/>
                <w:sz w:val="24"/>
                <w:szCs w:val="24"/>
                <w:lang w:val="en-GB"/>
              </w:rPr>
              <w:t>1.03.-31.12.2023</w:t>
            </w:r>
          </w:p>
        </w:tc>
      </w:tr>
    </w:tbl>
    <w:p w14:paraId="3387DAE0" w14:textId="77777777" w:rsidR="00331E6F" w:rsidRDefault="00331E6F">
      <w:pPr>
        <w:rPr>
          <w:b/>
          <w:bCs/>
          <w:sz w:val="24"/>
          <w:szCs w:val="24"/>
          <w:lang w:val="en-GB"/>
        </w:rPr>
      </w:pPr>
    </w:p>
    <w:p w14:paraId="7DE4817D" w14:textId="77777777" w:rsidR="00331E6F" w:rsidRDefault="00331E6F">
      <w:pPr>
        <w:jc w:val="center"/>
        <w:rPr>
          <w:b/>
          <w:bCs/>
          <w:sz w:val="24"/>
          <w:szCs w:val="24"/>
          <w:lang w:val="en-GB"/>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80"/>
        <w:gridCol w:w="2269"/>
        <w:gridCol w:w="3113"/>
      </w:tblGrid>
      <w:tr w:rsidR="00331E6F" w14:paraId="73A98C82" w14:textId="77777777">
        <w:trPr>
          <w:trHeight w:val="152"/>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42488881" w14:textId="77777777" w:rsidR="00331E6F" w:rsidRDefault="00000000">
            <w:pPr>
              <w:rPr>
                <w:b/>
                <w:bCs/>
                <w:sz w:val="24"/>
                <w:szCs w:val="24"/>
                <w:lang w:val="en-GB"/>
              </w:rPr>
            </w:pPr>
            <w:r>
              <w:rPr>
                <w:b/>
                <w:bCs/>
                <w:sz w:val="24"/>
                <w:szCs w:val="24"/>
              </w:rPr>
              <w:t xml:space="preserve">1. Lühiülevaade taotleja senisest tegevusest </w:t>
            </w:r>
          </w:p>
        </w:tc>
      </w:tr>
      <w:tr w:rsidR="00331E6F" w14:paraId="7C10F147" w14:textId="77777777">
        <w:trPr>
          <w:trHeight w:val="1417"/>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805AA7" w14:textId="77777777" w:rsidR="00331E6F" w:rsidRDefault="00000000">
            <w:r>
              <w:rPr>
                <w:b/>
                <w:bCs/>
                <w:sz w:val="24"/>
                <w:szCs w:val="24"/>
              </w:rPr>
              <w:t xml:space="preserve">Sandla Külade Selts on loodud 2011.a. Alates 2019 aastast on seltsi tegevus aktiviseerunud, seltsiga on liitunud Sandla kandi aktiivsed elanikud, liikmeid kokku 16.  20. oktoobril 2019.a valiti selts Sandla kandi 10 küla poolt külavanemaks, mis näitab elanike huvi seltsi tegevuse ja eesmärkide osas. Eesmärgiks on ühistegevuse arendamine, kogukonna liitmine, olla koordineerijaks </w:t>
            </w:r>
            <w:proofErr w:type="spellStart"/>
            <w:r>
              <w:rPr>
                <w:b/>
                <w:bCs/>
                <w:sz w:val="24"/>
                <w:szCs w:val="24"/>
              </w:rPr>
              <w:t>KOV-i</w:t>
            </w:r>
            <w:proofErr w:type="spellEnd"/>
            <w:r>
              <w:rPr>
                <w:b/>
                <w:bCs/>
                <w:sz w:val="24"/>
                <w:szCs w:val="24"/>
              </w:rPr>
              <w:t xml:space="preserve"> ja kandi elanike vahel.</w:t>
            </w:r>
          </w:p>
          <w:p w14:paraId="39228339" w14:textId="1EFF6B35" w:rsidR="00331E6F" w:rsidRDefault="00000000">
            <w:r>
              <w:rPr>
                <w:b/>
                <w:bCs/>
                <w:sz w:val="24"/>
                <w:szCs w:val="24"/>
              </w:rPr>
              <w:t xml:space="preserve">Selts on oma lähiaastate kaheks suuremaks eesmärgiks seadnud </w:t>
            </w:r>
            <w:proofErr w:type="spellStart"/>
            <w:r>
              <w:rPr>
                <w:b/>
                <w:bCs/>
                <w:sz w:val="24"/>
                <w:szCs w:val="24"/>
              </w:rPr>
              <w:t>Sandlasse</w:t>
            </w:r>
            <w:proofErr w:type="spellEnd"/>
            <w:r>
              <w:rPr>
                <w:b/>
                <w:bCs/>
                <w:sz w:val="24"/>
                <w:szCs w:val="24"/>
              </w:rPr>
              <w:t xml:space="preserve"> Keskuse kinnistule palli- ja mänguväljakute loomise. Käesolevaks ajaks on kinnistule rajatud nõuetele vastavad võrkpalli-ja jalgpalliväljak, järge on ootamas korvpalliväljak, </w:t>
            </w:r>
            <w:proofErr w:type="spellStart"/>
            <w:r>
              <w:rPr>
                <w:b/>
                <w:bCs/>
                <w:sz w:val="24"/>
                <w:szCs w:val="24"/>
              </w:rPr>
              <w:t>discgolfi</w:t>
            </w:r>
            <w:proofErr w:type="spellEnd"/>
            <w:r>
              <w:rPr>
                <w:b/>
                <w:bCs/>
                <w:sz w:val="24"/>
                <w:szCs w:val="24"/>
              </w:rPr>
              <w:t xml:space="preserve"> rada, laste mänguväljak, välijõusaal ja kelgumägi. Teiseks on Sandla Puhkeala arendamine ja samal kinnistul asuva Sandla sadama renoveerimine.</w:t>
            </w:r>
            <w:r w:rsidR="003005BD">
              <w:rPr>
                <w:b/>
                <w:bCs/>
                <w:sz w:val="24"/>
                <w:szCs w:val="24"/>
              </w:rPr>
              <w:t xml:space="preserve"> </w:t>
            </w:r>
          </w:p>
        </w:tc>
      </w:tr>
      <w:tr w:rsidR="00331E6F" w14:paraId="2797796E" w14:textId="77777777">
        <w:tc>
          <w:tcPr>
            <w:tcW w:w="9062"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1052D40" w14:textId="77777777" w:rsidR="00331E6F" w:rsidRDefault="00000000">
            <w:pPr>
              <w:rPr>
                <w:b/>
                <w:bCs/>
                <w:sz w:val="24"/>
                <w:szCs w:val="24"/>
              </w:rPr>
            </w:pPr>
            <w:r>
              <w:rPr>
                <w:b/>
                <w:bCs/>
                <w:sz w:val="24"/>
                <w:szCs w:val="24"/>
              </w:rPr>
              <w:t xml:space="preserve">2. Projekti eesmärk </w:t>
            </w:r>
          </w:p>
          <w:p w14:paraId="2EA5BEDA" w14:textId="77777777" w:rsidR="00331E6F" w:rsidRDefault="00000000">
            <w:pPr>
              <w:rPr>
                <w:sz w:val="24"/>
                <w:szCs w:val="24"/>
              </w:rPr>
            </w:pPr>
            <w:r>
              <w:rPr>
                <w:sz w:val="24"/>
                <w:szCs w:val="24"/>
              </w:rPr>
              <w:t>Mida soovitakse projekti elluviimisega saavutada? Eesmärk esitatakse taotletava tulemusena, mitte tegevusena.</w:t>
            </w:r>
          </w:p>
        </w:tc>
      </w:tr>
      <w:tr w:rsidR="00331E6F" w14:paraId="7B8A27A2" w14:textId="77777777">
        <w:trPr>
          <w:trHeight w:val="825"/>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1A2854" w14:textId="0D375B77" w:rsidR="00331E6F" w:rsidRDefault="00000000">
            <w:r>
              <w:rPr>
                <w:b/>
                <w:bCs/>
                <w:sz w:val="24"/>
                <w:szCs w:val="24"/>
              </w:rPr>
              <w:t xml:space="preserve">Projekti eesmärgiks </w:t>
            </w:r>
            <w:r w:rsidR="003005BD">
              <w:rPr>
                <w:b/>
                <w:bCs/>
                <w:sz w:val="24"/>
                <w:szCs w:val="24"/>
              </w:rPr>
              <w:t xml:space="preserve">on pakkuda </w:t>
            </w:r>
            <w:r>
              <w:rPr>
                <w:b/>
                <w:bCs/>
                <w:sz w:val="24"/>
                <w:szCs w:val="24"/>
              </w:rPr>
              <w:t>Sandla Puhkeala külastajatele looduskaunis</w:t>
            </w:r>
            <w:r w:rsidR="003005BD">
              <w:rPr>
                <w:b/>
                <w:bCs/>
                <w:sz w:val="24"/>
                <w:szCs w:val="24"/>
              </w:rPr>
              <w:t>t</w:t>
            </w:r>
            <w:r>
              <w:rPr>
                <w:b/>
                <w:bCs/>
                <w:sz w:val="24"/>
                <w:szCs w:val="24"/>
              </w:rPr>
              <w:t>, mereläheda</w:t>
            </w:r>
            <w:r w:rsidR="003005BD">
              <w:rPr>
                <w:b/>
                <w:bCs/>
                <w:sz w:val="24"/>
                <w:szCs w:val="24"/>
              </w:rPr>
              <w:t>st</w:t>
            </w:r>
            <w:r>
              <w:rPr>
                <w:b/>
                <w:bCs/>
                <w:sz w:val="24"/>
                <w:szCs w:val="24"/>
              </w:rPr>
              <w:t xml:space="preserve"> ja vajaliku inventariga </w:t>
            </w:r>
            <w:r w:rsidR="003005BD">
              <w:rPr>
                <w:b/>
                <w:bCs/>
                <w:sz w:val="24"/>
                <w:szCs w:val="24"/>
              </w:rPr>
              <w:t>puhkeala</w:t>
            </w:r>
            <w:r>
              <w:rPr>
                <w:b/>
                <w:bCs/>
                <w:sz w:val="24"/>
                <w:szCs w:val="24"/>
              </w:rPr>
              <w:t>, mille tulemusena saavad kohalikud elanikud ja Saaremaa külaliselt meeldivalt aega veeta.</w:t>
            </w:r>
          </w:p>
        </w:tc>
      </w:tr>
      <w:tr w:rsidR="00331E6F" w14:paraId="7E90910C" w14:textId="77777777">
        <w:tc>
          <w:tcPr>
            <w:tcW w:w="9062"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7E1F5B46" w14:textId="77777777" w:rsidR="00331E6F" w:rsidRDefault="00000000">
            <w:pPr>
              <w:rPr>
                <w:b/>
                <w:sz w:val="24"/>
                <w:szCs w:val="24"/>
              </w:rPr>
            </w:pPr>
            <w:r>
              <w:rPr>
                <w:b/>
                <w:sz w:val="24"/>
                <w:szCs w:val="24"/>
              </w:rPr>
              <w:t>3. Projekti vajalikkuse</w:t>
            </w:r>
            <w:r>
              <w:rPr>
                <w:sz w:val="24"/>
                <w:szCs w:val="24"/>
              </w:rPr>
              <w:t xml:space="preserve"> </w:t>
            </w:r>
            <w:r>
              <w:rPr>
                <w:b/>
                <w:sz w:val="24"/>
                <w:szCs w:val="24"/>
              </w:rPr>
              <w:t xml:space="preserve">põhjendus  </w:t>
            </w:r>
          </w:p>
          <w:p w14:paraId="13FD7C27" w14:textId="77777777" w:rsidR="00331E6F" w:rsidRDefault="00000000">
            <w:pPr>
              <w:rPr>
                <w:b/>
                <w:bCs/>
                <w:iCs/>
                <w:sz w:val="24"/>
                <w:szCs w:val="24"/>
                <w:lang w:val="en-GB"/>
              </w:rPr>
            </w:pPr>
            <w:r>
              <w:rPr>
                <w:iCs/>
                <w:sz w:val="24"/>
                <w:szCs w:val="24"/>
              </w:rPr>
              <w:t>Kirjeldage lühidalt probleemi, mis näitab projekti elluviimise vajalikkust. Mida on vaja muuta ja miks?</w:t>
            </w:r>
          </w:p>
        </w:tc>
      </w:tr>
      <w:tr w:rsidR="00331E6F" w14:paraId="5D819D85" w14:textId="77777777">
        <w:trPr>
          <w:trHeight w:val="1417"/>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1971FF" w14:textId="160A7B61" w:rsidR="00331E6F" w:rsidRDefault="00000000">
            <w:r>
              <w:rPr>
                <w:b/>
                <w:sz w:val="24"/>
                <w:szCs w:val="24"/>
              </w:rPr>
              <w:t xml:space="preserve"> Sandla Puhkeala on kujunenud aastakümnete jooksul eelkõige kohalike inimeste kooskäimise kohaks. Puhkealal on üle 50. aasta toimunud traditsiooniline jaaniõhtu ning korraldatud suguvõsa kokkutulekuid, sünnipäevi ja muid koosviibimisi. Viimastel aastatel on puhkeala leidnud kasutust nii </w:t>
            </w:r>
            <w:proofErr w:type="spellStart"/>
            <w:r>
              <w:rPr>
                <w:b/>
                <w:sz w:val="24"/>
                <w:szCs w:val="24"/>
              </w:rPr>
              <w:t>sise</w:t>
            </w:r>
            <w:proofErr w:type="spellEnd"/>
            <w:r>
              <w:rPr>
                <w:b/>
                <w:sz w:val="24"/>
                <w:szCs w:val="24"/>
              </w:rPr>
              <w:t xml:space="preserve">-kui </w:t>
            </w:r>
            <w:proofErr w:type="spellStart"/>
            <w:r>
              <w:rPr>
                <w:b/>
                <w:sz w:val="24"/>
                <w:szCs w:val="24"/>
              </w:rPr>
              <w:t>välisturistide</w:t>
            </w:r>
            <w:proofErr w:type="spellEnd"/>
            <w:r>
              <w:rPr>
                <w:b/>
                <w:sz w:val="24"/>
                <w:szCs w:val="24"/>
              </w:rPr>
              <w:t>, eriti jalgratta-ja mototuristide seas. 1</w:t>
            </w:r>
            <w:r w:rsidR="00FB5D30">
              <w:rPr>
                <w:b/>
                <w:sz w:val="24"/>
                <w:szCs w:val="24"/>
              </w:rPr>
              <w:t>0</w:t>
            </w:r>
            <w:r>
              <w:rPr>
                <w:b/>
                <w:sz w:val="24"/>
                <w:szCs w:val="24"/>
              </w:rPr>
              <w:t xml:space="preserve"> aastat tagasi puhkealale soetatud neljast piknikulauast viimane utiliseeriti 2022 aastal. Teised 3 on läinud sama teed juba eelneval aastal. Avalikus kasutuses oleval puhkealal on piknik</w:t>
            </w:r>
            <w:r w:rsidR="003B2259">
              <w:rPr>
                <w:b/>
                <w:sz w:val="24"/>
                <w:szCs w:val="24"/>
              </w:rPr>
              <w:t xml:space="preserve">ulauad </w:t>
            </w:r>
            <w:r>
              <w:rPr>
                <w:b/>
                <w:sz w:val="24"/>
                <w:szCs w:val="24"/>
              </w:rPr>
              <w:t>ülimalt vajalikud, et külastajad saaksid jalga puhata ja keha kinnitada.</w:t>
            </w:r>
          </w:p>
          <w:p w14:paraId="6A370832" w14:textId="57678284" w:rsidR="00331E6F" w:rsidRDefault="00000000">
            <w:r>
              <w:rPr>
                <w:b/>
                <w:sz w:val="24"/>
                <w:szCs w:val="24"/>
              </w:rPr>
              <w:t>Saadava toetusega soetatakse Sandla puhkealale 1</w:t>
            </w:r>
            <w:r w:rsidR="003B2259">
              <w:rPr>
                <w:b/>
                <w:sz w:val="24"/>
                <w:szCs w:val="24"/>
              </w:rPr>
              <w:t>6</w:t>
            </w:r>
            <w:r>
              <w:rPr>
                <w:b/>
                <w:sz w:val="24"/>
                <w:szCs w:val="24"/>
              </w:rPr>
              <w:t xml:space="preserve"> piknikulauda, millest 1 on varikatusega, et vihma ja kuuma ilma korral saaks varjuda. </w:t>
            </w:r>
          </w:p>
          <w:p w14:paraId="5C4247B8" w14:textId="77777777" w:rsidR="00331E6F" w:rsidRDefault="00000000">
            <w:r>
              <w:rPr>
                <w:b/>
                <w:sz w:val="24"/>
                <w:szCs w:val="24"/>
              </w:rPr>
              <w:t>Võetud 3 hinnapakkumist ja valik tehtud järgmiselt:</w:t>
            </w:r>
          </w:p>
          <w:p w14:paraId="75C64AB6" w14:textId="7C809CB1" w:rsidR="00331E6F" w:rsidRDefault="00000000">
            <w:r>
              <w:rPr>
                <w:b/>
                <w:sz w:val="24"/>
                <w:szCs w:val="24"/>
              </w:rPr>
              <w:t xml:space="preserve">1. Kodupuit OÜ Katusega laud </w:t>
            </w:r>
            <w:proofErr w:type="spellStart"/>
            <w:r>
              <w:rPr>
                <w:b/>
                <w:sz w:val="24"/>
                <w:szCs w:val="24"/>
              </w:rPr>
              <w:t>Tirbi</w:t>
            </w:r>
            <w:proofErr w:type="spellEnd"/>
            <w:r>
              <w:rPr>
                <w:b/>
                <w:sz w:val="24"/>
                <w:szCs w:val="24"/>
              </w:rPr>
              <w:t xml:space="preserve">, paigaldatakse kindlasse kohta, ei ole </w:t>
            </w:r>
            <w:proofErr w:type="spellStart"/>
            <w:r w:rsidR="00583BF0">
              <w:rPr>
                <w:b/>
                <w:sz w:val="24"/>
                <w:szCs w:val="24"/>
              </w:rPr>
              <w:t>teiseldatav</w:t>
            </w:r>
            <w:proofErr w:type="spellEnd"/>
            <w:r>
              <w:rPr>
                <w:b/>
                <w:sz w:val="24"/>
                <w:szCs w:val="24"/>
              </w:rPr>
              <w:t>.</w:t>
            </w:r>
          </w:p>
          <w:p w14:paraId="532D2565" w14:textId="77777777" w:rsidR="00331E6F" w:rsidRDefault="00000000">
            <w:r>
              <w:rPr>
                <w:b/>
                <w:sz w:val="24"/>
                <w:szCs w:val="24"/>
              </w:rPr>
              <w:lastRenderedPageBreak/>
              <w:t xml:space="preserve"> Suvaimmutus suurendab piknikulaua vastupidavust ilmastikuoludele.</w:t>
            </w:r>
          </w:p>
          <w:p w14:paraId="06008882" w14:textId="75FE287F" w:rsidR="00331E6F" w:rsidRDefault="00000000">
            <w:r>
              <w:rPr>
                <w:b/>
                <w:sz w:val="24"/>
                <w:szCs w:val="24"/>
              </w:rPr>
              <w:t xml:space="preserve">2. Sandla Puit OÜ piknikulaud, odavaim kolmest pakkumisest, </w:t>
            </w:r>
            <w:proofErr w:type="spellStart"/>
            <w:r>
              <w:rPr>
                <w:b/>
                <w:sz w:val="24"/>
                <w:szCs w:val="24"/>
              </w:rPr>
              <w:t>t</w:t>
            </w:r>
            <w:r w:rsidR="00583BF0">
              <w:rPr>
                <w:b/>
                <w:sz w:val="24"/>
                <w:szCs w:val="24"/>
              </w:rPr>
              <w:t>eiseldatav</w:t>
            </w:r>
            <w:proofErr w:type="spellEnd"/>
            <w:r>
              <w:rPr>
                <w:b/>
                <w:sz w:val="24"/>
                <w:szCs w:val="24"/>
              </w:rPr>
              <w:t xml:space="preserve"> ja saab paigaldada vastavalt vajadusele</w:t>
            </w:r>
            <w:r w:rsidR="003005BD">
              <w:rPr>
                <w:b/>
                <w:sz w:val="24"/>
                <w:szCs w:val="24"/>
              </w:rPr>
              <w:t>.</w:t>
            </w:r>
            <w:r>
              <w:rPr>
                <w:b/>
                <w:sz w:val="24"/>
                <w:szCs w:val="24"/>
              </w:rPr>
              <w:t xml:space="preserve">             </w:t>
            </w:r>
          </w:p>
        </w:tc>
      </w:tr>
      <w:tr w:rsidR="00331E6F" w14:paraId="39EE4F91" w14:textId="77777777">
        <w:tc>
          <w:tcPr>
            <w:tcW w:w="9062"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5084DD4B" w14:textId="77777777" w:rsidR="00331E6F" w:rsidRDefault="00000000">
            <w:pPr>
              <w:rPr>
                <w:bCs/>
                <w:sz w:val="24"/>
                <w:szCs w:val="24"/>
                <w:lang w:eastAsia="et-EE"/>
              </w:rPr>
            </w:pPr>
            <w:r>
              <w:rPr>
                <w:b/>
                <w:sz w:val="24"/>
                <w:szCs w:val="24"/>
              </w:rPr>
              <w:lastRenderedPageBreak/>
              <w:t>4. Projekti tegevused  (loeteluna) ja väljundid</w:t>
            </w:r>
            <w:r>
              <w:rPr>
                <w:bCs/>
                <w:sz w:val="24"/>
                <w:szCs w:val="24"/>
                <w:lang w:eastAsia="et-EE"/>
              </w:rPr>
              <w:t xml:space="preserve"> </w:t>
            </w:r>
          </w:p>
          <w:p w14:paraId="142A6841" w14:textId="77777777" w:rsidR="00331E6F" w:rsidRDefault="00000000">
            <w:pPr>
              <w:rPr>
                <w:b/>
                <w:bCs/>
                <w:iCs/>
                <w:sz w:val="24"/>
                <w:szCs w:val="24"/>
                <w:lang w:val="en-GB"/>
              </w:rPr>
            </w:pPr>
            <w:r>
              <w:rPr>
                <w:iCs/>
                <w:sz w:val="24"/>
                <w:szCs w:val="24"/>
              </w:rPr>
              <w:t>Tegevus- ja ajakava. Investeeringutoetuse puhul näidake ära, kas objekt, millesse investeeritakse, on toetuse saaja omandis või halduses; soetuse puhul selgitage, kuidas on tagatud soetuse edasine kasutus.</w:t>
            </w:r>
          </w:p>
        </w:tc>
      </w:tr>
      <w:tr w:rsidR="00331E6F" w14:paraId="5FA58E2C" w14:textId="77777777">
        <w:trPr>
          <w:trHeight w:val="1417"/>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6F523C" w14:textId="77777777" w:rsidR="00331E6F" w:rsidRDefault="00000000">
            <w:r>
              <w:rPr>
                <w:b/>
                <w:sz w:val="24"/>
                <w:szCs w:val="24"/>
              </w:rPr>
              <w:t xml:space="preserve"> Märts-piknikulaudade tellimine</w:t>
            </w:r>
          </w:p>
          <w:p w14:paraId="77B27221" w14:textId="352D11B9" w:rsidR="00331E6F" w:rsidRDefault="00000000">
            <w:r>
              <w:rPr>
                <w:b/>
                <w:sz w:val="24"/>
                <w:szCs w:val="24"/>
              </w:rPr>
              <w:t xml:space="preserve"> Mai-juuni piknikulaudade s</w:t>
            </w:r>
            <w:r w:rsidR="003B2259">
              <w:rPr>
                <w:b/>
                <w:sz w:val="24"/>
                <w:szCs w:val="24"/>
              </w:rPr>
              <w:t>oe</w:t>
            </w:r>
            <w:r>
              <w:rPr>
                <w:b/>
                <w:sz w:val="24"/>
                <w:szCs w:val="24"/>
              </w:rPr>
              <w:t>tamine</w:t>
            </w:r>
          </w:p>
          <w:p w14:paraId="13D14DE2" w14:textId="65792CC0" w:rsidR="00331E6F" w:rsidRDefault="00000000">
            <w:r>
              <w:rPr>
                <w:b/>
                <w:sz w:val="24"/>
                <w:szCs w:val="24"/>
              </w:rPr>
              <w:t xml:space="preserve">Sandla Puhkeala on Saaremaa valla omandis. Seltsil on </w:t>
            </w:r>
            <w:r w:rsidR="00FB5D30">
              <w:rPr>
                <w:b/>
                <w:sz w:val="24"/>
                <w:szCs w:val="24"/>
              </w:rPr>
              <w:t>sõlmitud Saaremaa vallaga Puhkeala</w:t>
            </w:r>
            <w:r>
              <w:rPr>
                <w:b/>
                <w:sz w:val="24"/>
                <w:szCs w:val="24"/>
              </w:rPr>
              <w:t xml:space="preserve"> </w:t>
            </w:r>
            <w:r w:rsidR="00FB5D30">
              <w:rPr>
                <w:b/>
                <w:sz w:val="24"/>
                <w:szCs w:val="24"/>
              </w:rPr>
              <w:t>tasuta kasutuse leping</w:t>
            </w:r>
            <w:r>
              <w:rPr>
                <w:b/>
                <w:sz w:val="24"/>
                <w:szCs w:val="24"/>
              </w:rPr>
              <w:t xml:space="preserve"> 20</w:t>
            </w:r>
            <w:r w:rsidR="00E173F8">
              <w:rPr>
                <w:b/>
                <w:sz w:val="24"/>
                <w:szCs w:val="24"/>
              </w:rPr>
              <w:t>32</w:t>
            </w:r>
            <w:r>
              <w:rPr>
                <w:b/>
                <w:sz w:val="24"/>
                <w:szCs w:val="24"/>
              </w:rPr>
              <w:t xml:space="preserve"> aastani. Pikniku</w:t>
            </w:r>
            <w:r w:rsidR="003B2259">
              <w:rPr>
                <w:b/>
                <w:sz w:val="24"/>
                <w:szCs w:val="24"/>
              </w:rPr>
              <w:t>la</w:t>
            </w:r>
            <w:r w:rsidR="00FB5D30">
              <w:rPr>
                <w:b/>
                <w:sz w:val="24"/>
                <w:szCs w:val="24"/>
              </w:rPr>
              <w:t xml:space="preserve">uad on avalikuks kasutamiseks, </w:t>
            </w:r>
            <w:r>
              <w:rPr>
                <w:b/>
                <w:sz w:val="24"/>
                <w:szCs w:val="24"/>
              </w:rPr>
              <w:t xml:space="preserve">eelduseks on heaperemehelik suhtumine võõrasse varasse. Seltsil on plaanis paigaldada kaamera, et vältida vandaalitsemist. Selts on võtnud enda kohustuseks puhkeala heakorrastamise sh ka inventari hooldamise. </w:t>
            </w:r>
          </w:p>
        </w:tc>
      </w:tr>
      <w:tr w:rsidR="00331E6F" w14:paraId="1BBD79D5" w14:textId="77777777">
        <w:tc>
          <w:tcPr>
            <w:tcW w:w="9062"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6D4C1B3A" w14:textId="77777777" w:rsidR="00331E6F" w:rsidRDefault="00000000">
            <w:r>
              <w:rPr>
                <w:b/>
                <w:sz w:val="24"/>
                <w:szCs w:val="24"/>
              </w:rPr>
              <w:t>5. Projekti elluviimisest (tulemustest) saadav kasu sihtrühmale/kogukonnale</w:t>
            </w:r>
          </w:p>
        </w:tc>
      </w:tr>
      <w:tr w:rsidR="00331E6F" w14:paraId="09AA2852" w14:textId="77777777">
        <w:trPr>
          <w:trHeight w:val="611"/>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6CE56C" w14:textId="03B2DA2B" w:rsidR="00331E6F" w:rsidRPr="001B0397" w:rsidRDefault="00614459">
            <w:pPr>
              <w:rPr>
                <w:sz w:val="24"/>
                <w:szCs w:val="24"/>
              </w:rPr>
            </w:pPr>
            <w:r w:rsidRPr="00614459">
              <w:rPr>
                <w:b/>
                <w:bCs/>
                <w:sz w:val="24"/>
                <w:szCs w:val="24"/>
              </w:rPr>
              <w:t xml:space="preserve">Avalikus kasutuses olev objekt on korrastatud ja vajaliku inventariga, mille tulemusena suureneb puhkeala kasutamine kogukonnas ja Saaremaa külaliste </w:t>
            </w:r>
            <w:r w:rsidR="003005BD">
              <w:rPr>
                <w:b/>
                <w:bCs/>
                <w:sz w:val="24"/>
                <w:szCs w:val="24"/>
              </w:rPr>
              <w:t>seas.</w:t>
            </w:r>
          </w:p>
        </w:tc>
      </w:tr>
      <w:tr w:rsidR="00331E6F" w14:paraId="37E1F5EB" w14:textId="77777777">
        <w:trPr>
          <w:trHeight w:val="541"/>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5FD97B39" w14:textId="77777777" w:rsidR="00331E6F" w:rsidRDefault="00000000">
            <w:pPr>
              <w:rPr>
                <w:sz w:val="24"/>
                <w:szCs w:val="24"/>
              </w:rPr>
            </w:pPr>
            <w:r>
              <w:rPr>
                <w:b/>
                <w:bCs/>
                <w:sz w:val="24"/>
                <w:szCs w:val="24"/>
              </w:rPr>
              <w:t>K6.</w:t>
            </w:r>
            <w:r>
              <w:rPr>
                <w:sz w:val="24"/>
                <w:szCs w:val="24"/>
              </w:rPr>
              <w:t xml:space="preserve"> </w:t>
            </w:r>
            <w:r>
              <w:rPr>
                <w:b/>
                <w:sz w:val="24"/>
                <w:szCs w:val="24"/>
              </w:rPr>
              <w:t xml:space="preserve">Eelarve kulukohtade lõikes koos hinna kujunemise alusega </w:t>
            </w:r>
          </w:p>
          <w:p w14:paraId="355924B5" w14:textId="77777777" w:rsidR="00331E6F" w:rsidRDefault="00000000">
            <w:pPr>
              <w:rPr>
                <w:sz w:val="24"/>
                <w:szCs w:val="24"/>
              </w:rPr>
            </w:pPr>
            <w:r>
              <w:rPr>
                <w:sz w:val="24"/>
                <w:szCs w:val="24"/>
              </w:rPr>
              <w:t>Eeldatavate tulude ja kulude kalkulatsioon. Vajadusel lisage ridu.</w:t>
            </w:r>
          </w:p>
        </w:tc>
      </w:tr>
      <w:tr w:rsidR="00331E6F" w14:paraId="00F9FE2F" w14:textId="77777777">
        <w:trPr>
          <w:trHeight w:val="58"/>
        </w:trPr>
        <w:tc>
          <w:tcPr>
            <w:tcW w:w="3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72A3FAC1" w14:textId="77777777" w:rsidR="00331E6F" w:rsidRDefault="00000000">
            <w:r>
              <w:rPr>
                <w:b/>
                <w:bCs/>
                <w:sz w:val="24"/>
                <w:szCs w:val="24"/>
              </w:rPr>
              <w:t>Projekti kulud tegevuste kaupa</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17D7BBC5" w14:textId="77777777" w:rsidR="00331E6F" w:rsidRDefault="00000000">
            <w:pPr>
              <w:rPr>
                <w:rFonts w:eastAsia="Calibri"/>
                <w:b/>
                <w:bCs/>
                <w:color w:val="000000"/>
                <w:sz w:val="24"/>
                <w:szCs w:val="24"/>
              </w:rPr>
            </w:pPr>
            <w:r>
              <w:rPr>
                <w:rFonts w:eastAsia="Calibri"/>
                <w:b/>
                <w:bCs/>
                <w:color w:val="000000"/>
                <w:sz w:val="24"/>
                <w:szCs w:val="24"/>
              </w:rPr>
              <w:t xml:space="preserve">Maksumus </w:t>
            </w:r>
          </w:p>
          <w:p w14:paraId="4A4B3F92" w14:textId="77777777" w:rsidR="00331E6F" w:rsidRDefault="00000000">
            <w:pPr>
              <w:rPr>
                <w:rFonts w:eastAsia="Calibri"/>
                <w:color w:val="000000"/>
                <w:sz w:val="24"/>
                <w:szCs w:val="24"/>
              </w:rPr>
            </w:pPr>
            <w:r>
              <w:rPr>
                <w:rFonts w:eastAsia="Calibri"/>
                <w:color w:val="000000"/>
              </w:rPr>
              <w:t>(kulud toetusest vastavalt kalkulatsioonile)</w:t>
            </w:r>
          </w:p>
        </w:tc>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43D2970F" w14:textId="77777777" w:rsidR="00331E6F" w:rsidRDefault="00000000">
            <w:r>
              <w:rPr>
                <w:b/>
                <w:bCs/>
                <w:sz w:val="24"/>
                <w:szCs w:val="24"/>
              </w:rPr>
              <w:t>Märkus</w:t>
            </w:r>
          </w:p>
        </w:tc>
      </w:tr>
      <w:tr w:rsidR="00331E6F" w14:paraId="0896CDF9" w14:textId="77777777">
        <w:trPr>
          <w:trHeight w:val="58"/>
        </w:trPr>
        <w:tc>
          <w:tcPr>
            <w:tcW w:w="3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1198FB7D" w14:textId="02318868" w:rsidR="00331E6F" w:rsidRDefault="00000000">
            <w:r>
              <w:rPr>
                <w:sz w:val="24"/>
                <w:szCs w:val="24"/>
              </w:rPr>
              <w:t xml:space="preserve">Piknikulauad </w:t>
            </w:r>
            <w:r w:rsidR="00026656">
              <w:rPr>
                <w:sz w:val="24"/>
                <w:szCs w:val="24"/>
              </w:rPr>
              <w:t xml:space="preserve"> 15 tk</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34F4968C" w14:textId="77777777" w:rsidR="00331E6F" w:rsidRDefault="00000000">
            <w:r>
              <w:rPr>
                <w:rFonts w:eastAsia="Calibri"/>
                <w:color w:val="000000"/>
                <w:sz w:val="24"/>
                <w:szCs w:val="24"/>
              </w:rPr>
              <w:t>2340</w:t>
            </w:r>
          </w:p>
        </w:tc>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26403750" w14:textId="000B0DB4" w:rsidR="00331E6F" w:rsidRDefault="00026656">
            <w:pPr>
              <w:rPr>
                <w:sz w:val="24"/>
                <w:szCs w:val="24"/>
              </w:rPr>
            </w:pPr>
            <w:r>
              <w:rPr>
                <w:sz w:val="24"/>
                <w:szCs w:val="24"/>
              </w:rPr>
              <w:t>Sandla Puit OÜ</w:t>
            </w:r>
          </w:p>
        </w:tc>
      </w:tr>
      <w:tr w:rsidR="00331E6F" w14:paraId="4E4D7274" w14:textId="77777777">
        <w:trPr>
          <w:trHeight w:val="58"/>
        </w:trPr>
        <w:tc>
          <w:tcPr>
            <w:tcW w:w="3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687362" w14:textId="4B09C4BE" w:rsidR="00331E6F" w:rsidRDefault="00000000">
            <w:pPr>
              <w:rPr>
                <w:sz w:val="24"/>
                <w:szCs w:val="24"/>
              </w:rPr>
            </w:pPr>
            <w:r>
              <w:rPr>
                <w:sz w:val="24"/>
                <w:szCs w:val="24"/>
              </w:rPr>
              <w:t xml:space="preserve">Katusega laud </w:t>
            </w:r>
            <w:proofErr w:type="spellStart"/>
            <w:r>
              <w:rPr>
                <w:sz w:val="24"/>
                <w:szCs w:val="24"/>
              </w:rPr>
              <w:t>Tirbi</w:t>
            </w:r>
            <w:proofErr w:type="spellEnd"/>
            <w:r>
              <w:rPr>
                <w:sz w:val="24"/>
                <w:szCs w:val="24"/>
              </w:rPr>
              <w:t xml:space="preserve">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1F2EFC" w14:textId="77777777" w:rsidR="00331E6F" w:rsidRDefault="00000000">
            <w:r>
              <w:rPr>
                <w:rFonts w:eastAsia="Calibri"/>
                <w:color w:val="000000"/>
                <w:sz w:val="24"/>
                <w:szCs w:val="24"/>
              </w:rPr>
              <w:t>3660</w:t>
            </w:r>
          </w:p>
        </w:tc>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5A5A78" w14:textId="4A0D9F02" w:rsidR="00331E6F" w:rsidRDefault="00026656">
            <w:pPr>
              <w:rPr>
                <w:sz w:val="24"/>
                <w:szCs w:val="24"/>
              </w:rPr>
            </w:pPr>
            <w:r>
              <w:rPr>
                <w:sz w:val="24"/>
                <w:szCs w:val="24"/>
              </w:rPr>
              <w:t>Kodupuit OÜ</w:t>
            </w:r>
          </w:p>
        </w:tc>
      </w:tr>
      <w:tr w:rsidR="00331E6F" w14:paraId="0C91FA01" w14:textId="77777777">
        <w:trPr>
          <w:trHeight w:val="58"/>
        </w:trPr>
        <w:tc>
          <w:tcPr>
            <w:tcW w:w="3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2CA336" w14:textId="77777777" w:rsidR="00331E6F" w:rsidRDefault="00331E6F">
            <w:pPr>
              <w:rPr>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7E04A4" w14:textId="77777777" w:rsidR="00331E6F" w:rsidRDefault="00331E6F">
            <w:pPr>
              <w:rPr>
                <w:rFonts w:eastAsia="Calibri"/>
                <w:color w:val="000000"/>
                <w:sz w:val="24"/>
                <w:szCs w:val="24"/>
              </w:rPr>
            </w:pPr>
          </w:p>
        </w:tc>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84DFFF" w14:textId="77777777" w:rsidR="00331E6F" w:rsidRDefault="00331E6F">
            <w:pPr>
              <w:rPr>
                <w:sz w:val="24"/>
                <w:szCs w:val="24"/>
              </w:rPr>
            </w:pPr>
          </w:p>
        </w:tc>
      </w:tr>
      <w:tr w:rsidR="00331E6F" w14:paraId="780E41D7" w14:textId="77777777">
        <w:trPr>
          <w:trHeight w:val="58"/>
        </w:trPr>
        <w:tc>
          <w:tcPr>
            <w:tcW w:w="3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30ACF6" w14:textId="77777777" w:rsidR="00331E6F" w:rsidRDefault="00331E6F">
            <w:pPr>
              <w:rPr>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6846D7" w14:textId="77777777" w:rsidR="00331E6F" w:rsidRDefault="00331E6F">
            <w:pPr>
              <w:rPr>
                <w:rFonts w:eastAsia="Calibri"/>
                <w:color w:val="000000"/>
                <w:sz w:val="24"/>
                <w:szCs w:val="24"/>
              </w:rPr>
            </w:pPr>
          </w:p>
        </w:tc>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72680C" w14:textId="77777777" w:rsidR="00331E6F" w:rsidRDefault="00331E6F">
            <w:pPr>
              <w:rPr>
                <w:sz w:val="24"/>
                <w:szCs w:val="24"/>
              </w:rPr>
            </w:pPr>
          </w:p>
        </w:tc>
      </w:tr>
      <w:tr w:rsidR="00331E6F" w14:paraId="37C60CF6" w14:textId="77777777">
        <w:trPr>
          <w:trHeight w:val="58"/>
        </w:trPr>
        <w:tc>
          <w:tcPr>
            <w:tcW w:w="3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00C443" w14:textId="77777777" w:rsidR="00331E6F" w:rsidRDefault="00000000">
            <w:pPr>
              <w:rPr>
                <w:rFonts w:eastAsia="Calibri"/>
                <w:b/>
                <w:bCs/>
                <w:color w:val="000000"/>
                <w:sz w:val="24"/>
                <w:szCs w:val="24"/>
              </w:rPr>
            </w:pPr>
            <w:r>
              <w:rPr>
                <w:rFonts w:eastAsia="Calibri"/>
                <w:b/>
                <w:bCs/>
                <w:color w:val="000000"/>
                <w:sz w:val="24"/>
                <w:szCs w:val="24"/>
              </w:rPr>
              <w:t>KULUD KOKKU</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7616D4" w14:textId="77777777" w:rsidR="00331E6F" w:rsidRDefault="00000000">
            <w:pPr>
              <w:rPr>
                <w:rFonts w:eastAsia="Calibri"/>
                <w:color w:val="000000"/>
                <w:sz w:val="24"/>
                <w:szCs w:val="24"/>
              </w:rPr>
            </w:pPr>
            <w:r>
              <w:rPr>
                <w:rFonts w:eastAsia="Calibri"/>
                <w:color w:val="000000"/>
                <w:sz w:val="24"/>
                <w:szCs w:val="24"/>
              </w:rPr>
              <w:t>6000</w:t>
            </w:r>
          </w:p>
        </w:tc>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56B0B6" w14:textId="77777777" w:rsidR="00331E6F" w:rsidRDefault="00331E6F">
            <w:pPr>
              <w:rPr>
                <w:b/>
                <w:bCs/>
                <w:sz w:val="24"/>
                <w:szCs w:val="24"/>
              </w:rPr>
            </w:pPr>
          </w:p>
        </w:tc>
      </w:tr>
      <w:tr w:rsidR="00331E6F" w14:paraId="4FE9699C" w14:textId="77777777">
        <w:trPr>
          <w:trHeight w:val="669"/>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43EC00D9" w14:textId="77777777" w:rsidR="00331E6F" w:rsidRDefault="00000000">
            <w:pPr>
              <w:rPr>
                <w:sz w:val="24"/>
                <w:szCs w:val="24"/>
              </w:rPr>
            </w:pPr>
            <w:r>
              <w:rPr>
                <w:b/>
                <w:bCs/>
                <w:sz w:val="24"/>
                <w:szCs w:val="24"/>
              </w:rPr>
              <w:t>Kui rahastate planeeritavat projekti / investeeringut käesoleva taotluse alusel ainult osaliselt, kirjeldage lühidalt kogu projekti</w:t>
            </w:r>
            <w:r>
              <w:rPr>
                <w:i/>
                <w:iCs/>
                <w:sz w:val="24"/>
                <w:szCs w:val="24"/>
              </w:rPr>
              <w:t>, sh</w:t>
            </w:r>
            <w:r>
              <w:rPr>
                <w:b/>
                <w:bCs/>
                <w:sz w:val="24"/>
                <w:szCs w:val="24"/>
              </w:rPr>
              <w:t xml:space="preserve"> </w:t>
            </w:r>
            <w:r>
              <w:rPr>
                <w:bCs/>
                <w:i/>
                <w:sz w:val="24"/>
                <w:szCs w:val="24"/>
              </w:rPr>
              <w:t xml:space="preserve">kui suur on kogueelarve, kes on kaasrahastaja </w:t>
            </w:r>
          </w:p>
        </w:tc>
      </w:tr>
      <w:tr w:rsidR="00331E6F" w14:paraId="417141F5" w14:textId="77777777">
        <w:trPr>
          <w:trHeight w:val="376"/>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856B46" w14:textId="77777777" w:rsidR="00331E6F" w:rsidRDefault="00000000">
            <w:pPr>
              <w:rPr>
                <w:b/>
                <w:bCs/>
                <w:sz w:val="24"/>
                <w:szCs w:val="24"/>
              </w:rPr>
            </w:pPr>
            <w:r>
              <w:rPr>
                <w:b/>
                <w:bCs/>
                <w:sz w:val="24"/>
                <w:szCs w:val="24"/>
              </w:rPr>
              <w:t>puudub</w:t>
            </w:r>
          </w:p>
        </w:tc>
      </w:tr>
    </w:tbl>
    <w:p w14:paraId="30FC3291" w14:textId="77777777" w:rsidR="00331E6F" w:rsidRDefault="00331E6F">
      <w:pPr>
        <w:rPr>
          <w:b/>
          <w:bCs/>
          <w:sz w:val="22"/>
          <w:szCs w:val="22"/>
        </w:rPr>
      </w:pPr>
    </w:p>
    <w:p w14:paraId="562CA0FE" w14:textId="77777777" w:rsidR="00331E6F" w:rsidRDefault="00000000">
      <w:pPr>
        <w:pStyle w:val="Loendilik"/>
        <w:numPr>
          <w:ilvl w:val="0"/>
          <w:numId w:val="1"/>
        </w:numPr>
        <w:rPr>
          <w:caps/>
          <w:sz w:val="22"/>
          <w:szCs w:val="22"/>
          <w:lang w:eastAsia="et-EE"/>
        </w:rPr>
      </w:pPr>
      <w:r>
        <w:rPr>
          <w:caps/>
          <w:sz w:val="22"/>
          <w:szCs w:val="22"/>
          <w:lang w:eastAsia="et-EE"/>
        </w:rPr>
        <w:t>KINNITAN, ET MAKSUVÕLGA RIIKLIKE MAKSUDE OSAS EI OLE.</w:t>
      </w:r>
    </w:p>
    <w:p w14:paraId="09291295" w14:textId="77777777" w:rsidR="00331E6F" w:rsidRDefault="00000000">
      <w:pPr>
        <w:pStyle w:val="Loendilik"/>
        <w:numPr>
          <w:ilvl w:val="0"/>
          <w:numId w:val="1"/>
        </w:numPr>
        <w:rPr>
          <w:caps/>
          <w:sz w:val="22"/>
          <w:szCs w:val="22"/>
          <w:lang w:eastAsia="et-EE"/>
        </w:rPr>
      </w:pPr>
      <w:r>
        <w:rPr>
          <w:caps/>
          <w:sz w:val="22"/>
          <w:szCs w:val="22"/>
          <w:lang w:eastAsia="et-EE"/>
        </w:rPr>
        <w:t>KINNITAN, ET EI OLE ALUSTATUD PANKROTI- EGA LIKVIDEERIMISMENETLUST.</w:t>
      </w:r>
    </w:p>
    <w:p w14:paraId="07BA9D99" w14:textId="77777777" w:rsidR="00331E6F" w:rsidRDefault="00000000">
      <w:pPr>
        <w:pStyle w:val="Loendilik"/>
        <w:numPr>
          <w:ilvl w:val="0"/>
          <w:numId w:val="1"/>
        </w:numPr>
        <w:rPr>
          <w:caps/>
          <w:sz w:val="22"/>
          <w:szCs w:val="22"/>
          <w:lang w:eastAsia="et-EE"/>
        </w:rPr>
      </w:pPr>
      <w:r>
        <w:rPr>
          <w:caps/>
          <w:sz w:val="22"/>
          <w:szCs w:val="22"/>
          <w:lang w:eastAsia="et-EE"/>
        </w:rPr>
        <w:t>KINNITAN, ET VAREM SÕLMITUD RIIGIEELARVELISE TOETUSE LEPINGUD ON NÕUETEKOHASELT TÄIDETUD.</w:t>
      </w:r>
    </w:p>
    <w:p w14:paraId="1D3CA44A" w14:textId="77777777" w:rsidR="00331E6F" w:rsidRDefault="00000000">
      <w:pPr>
        <w:pStyle w:val="Loendilik"/>
        <w:numPr>
          <w:ilvl w:val="0"/>
          <w:numId w:val="1"/>
        </w:numPr>
        <w:rPr>
          <w:caps/>
          <w:sz w:val="22"/>
          <w:szCs w:val="22"/>
          <w:lang w:eastAsia="et-EE"/>
        </w:rPr>
      </w:pPr>
      <w:r>
        <w:rPr>
          <w:caps/>
          <w:sz w:val="22"/>
          <w:szCs w:val="22"/>
          <w:lang w:eastAsia="et-EE"/>
        </w:rPr>
        <w:t>KINNITAN, ET MAJANDUSAASTA ARUANNE ON ESITATUD.</w:t>
      </w:r>
    </w:p>
    <w:p w14:paraId="3A777D14" w14:textId="77777777" w:rsidR="00331E6F" w:rsidRDefault="00000000">
      <w:pPr>
        <w:pStyle w:val="Loendilik"/>
        <w:numPr>
          <w:ilvl w:val="0"/>
          <w:numId w:val="1"/>
        </w:numPr>
        <w:rPr>
          <w:caps/>
          <w:sz w:val="22"/>
          <w:szCs w:val="22"/>
          <w:lang w:eastAsia="et-EE"/>
        </w:rPr>
      </w:pPr>
      <w:r>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15064C13" w14:textId="77777777" w:rsidR="00331E6F" w:rsidRDefault="00331E6F">
      <w:pPr>
        <w:rPr>
          <w:sz w:val="24"/>
          <w:szCs w:val="24"/>
        </w:rPr>
      </w:pPr>
    </w:p>
    <w:p w14:paraId="2DA12648" w14:textId="77777777" w:rsidR="00331E6F" w:rsidRDefault="00000000">
      <w:r>
        <w:rPr>
          <w:sz w:val="24"/>
          <w:szCs w:val="24"/>
        </w:rPr>
        <w:t>Taotluse koostaja:  Annely Õisnurm</w:t>
      </w:r>
    </w:p>
    <w:p w14:paraId="1A466689" w14:textId="77777777" w:rsidR="00331E6F" w:rsidRDefault="00000000">
      <w:r>
        <w:rPr>
          <w:sz w:val="24"/>
          <w:szCs w:val="24"/>
        </w:rPr>
        <w:t xml:space="preserve">(allkirjastatud digitaalselt) </w:t>
      </w:r>
    </w:p>
    <w:sectPr w:rsidR="00331E6F">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roman"/>
    <w:pitch w:val="variable"/>
  </w:font>
  <w:font w:name="Liberation Sans">
    <w:altName w:val="Arial"/>
    <w:panose1 w:val="020B0604020202020204"/>
    <w:charset w:val="BA"/>
    <w:family w:val="swiss"/>
    <w:pitch w:val="variable"/>
  </w:font>
  <w:font w:name="Microsoft YaHei">
    <w:panose1 w:val="020B050302020402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DFF"/>
    <w:multiLevelType w:val="multilevel"/>
    <w:tmpl w:val="EBACC5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46C48"/>
    <w:multiLevelType w:val="multilevel"/>
    <w:tmpl w:val="A95001F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902762499">
    <w:abstractNumId w:val="1"/>
  </w:num>
  <w:num w:numId="2" w16cid:durableId="122201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6F"/>
    <w:rsid w:val="00026656"/>
    <w:rsid w:val="001B0397"/>
    <w:rsid w:val="00247C62"/>
    <w:rsid w:val="003005BD"/>
    <w:rsid w:val="00331E6F"/>
    <w:rsid w:val="003B2259"/>
    <w:rsid w:val="00583BF0"/>
    <w:rsid w:val="00614459"/>
    <w:rsid w:val="00761A20"/>
    <w:rsid w:val="008F6136"/>
    <w:rsid w:val="00E173F8"/>
    <w:rsid w:val="00FB5D30"/>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07D2"/>
  <w15:docId w15:val="{646C3D70-7AE0-4CA0-994E-F8B64266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ilink">
    <w:name w:val="Internetilink"/>
    <w:unhideWhenUsed/>
    <w:rsid w:val="00006FDE"/>
    <w:rPr>
      <w:color w:val="0000FF"/>
      <w:u w:val="single"/>
    </w:rPr>
  </w:style>
  <w:style w:type="character" w:customStyle="1" w:styleId="PisMrk">
    <w:name w:val="Päis Märk"/>
    <w:link w:val="Pis"/>
    <w:uiPriority w:val="99"/>
    <w:qFormat/>
    <w:rsid w:val="00B868E5"/>
    <w:rPr>
      <w:rFonts w:ascii="Times New Roman" w:eastAsia="Times New Roman" w:hAnsi="Times New Roman" w:cs="Times New Roman"/>
      <w:sz w:val="20"/>
      <w:szCs w:val="20"/>
    </w:rPr>
  </w:style>
  <w:style w:type="character" w:customStyle="1" w:styleId="JalusMrk">
    <w:name w:val="Jalus Märk"/>
    <w:link w:val="Jalus"/>
    <w:uiPriority w:val="99"/>
    <w:qFormat/>
    <w:rsid w:val="00B868E5"/>
    <w:rPr>
      <w:rFonts w:ascii="Times New Roman" w:eastAsia="Times New Roman" w:hAnsi="Times New Roman" w:cs="Times New Roman"/>
      <w:sz w:val="20"/>
      <w:szCs w:val="20"/>
    </w:rPr>
  </w:style>
  <w:style w:type="character" w:styleId="Kommentaariviide">
    <w:name w:val="annotation reference"/>
    <w:uiPriority w:val="99"/>
    <w:semiHidden/>
    <w:unhideWhenUsed/>
    <w:qFormat/>
    <w:rsid w:val="00520042"/>
    <w:rPr>
      <w:sz w:val="16"/>
      <w:szCs w:val="16"/>
    </w:rPr>
  </w:style>
  <w:style w:type="character" w:customStyle="1" w:styleId="KommentaaritekstMrk">
    <w:name w:val="Kommentaari tekst Märk"/>
    <w:link w:val="Kommentaaritekst"/>
    <w:uiPriority w:val="99"/>
    <w:semiHidden/>
    <w:qFormat/>
    <w:rsid w:val="00520042"/>
    <w:rPr>
      <w:rFonts w:ascii="Times New Roman" w:eastAsia="Times New Roman" w:hAnsi="Times New Roman" w:cs="Times New Roman"/>
      <w:sz w:val="20"/>
      <w:szCs w:val="20"/>
    </w:rPr>
  </w:style>
  <w:style w:type="character" w:customStyle="1" w:styleId="KommentaariteemaMrk">
    <w:name w:val="Kommentaari teema Märk"/>
    <w:link w:val="Kommentaariteema"/>
    <w:uiPriority w:val="99"/>
    <w:semiHidden/>
    <w:qFormat/>
    <w:rsid w:val="00520042"/>
    <w:rPr>
      <w:rFonts w:ascii="Times New Roman" w:eastAsia="Times New Roman" w:hAnsi="Times New Roman" w:cs="Times New Roman"/>
      <w:b/>
      <w:bCs/>
      <w:sz w:val="20"/>
      <w:szCs w:val="20"/>
    </w:rPr>
  </w:style>
  <w:style w:type="character" w:customStyle="1" w:styleId="JutumullitekstMrk">
    <w:name w:val="Jutumullitekst Märk"/>
    <w:link w:val="Jutumullitekst"/>
    <w:uiPriority w:val="99"/>
    <w:semiHidden/>
    <w:qFormat/>
    <w:rsid w:val="00520042"/>
    <w:rPr>
      <w:rFonts w:ascii="Tahoma" w:eastAsia="Times New Roman" w:hAnsi="Tahoma" w:cs="Tahoma"/>
      <w:sz w:val="16"/>
      <w:szCs w:val="16"/>
    </w:rPr>
  </w:style>
  <w:style w:type="character" w:customStyle="1" w:styleId="ListLabel1">
    <w:name w:val="ListLabel 1"/>
    <w:qFormat/>
    <w:rPr>
      <w:b/>
      <w:color w:val="00000A"/>
    </w:rPr>
  </w:style>
  <w:style w:type="character" w:customStyle="1" w:styleId="ListLabel2">
    <w:name w:val="ListLabel 2"/>
    <w:qFormat/>
    <w:rPr>
      <w:color w:val="00000A"/>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styleId="Pealkiri">
    <w:name w:val="Title"/>
    <w:basedOn w:val="Normaallaad"/>
    <w:next w:val="Phitekst"/>
    <w:qFormat/>
    <w:pPr>
      <w:keepNext/>
      <w:spacing w:before="240" w:after="120"/>
    </w:pPr>
    <w:rPr>
      <w:rFonts w:ascii="Liberation Sans" w:eastAsia="Microsoft YaHei" w:hAnsi="Liberation Sans" w:cs="Arial"/>
      <w:sz w:val="28"/>
      <w:szCs w:val="28"/>
    </w:rPr>
  </w:style>
  <w:style w:type="paragraph" w:customStyle="1" w:styleId="Phitekst">
    <w:name w:val="Põhitekst"/>
    <w:basedOn w:val="Normaallaad"/>
    <w:pPr>
      <w:spacing w:after="140" w:line="288" w:lineRule="auto"/>
    </w:pPr>
  </w:style>
  <w:style w:type="paragraph" w:styleId="Loend">
    <w:name w:val="List"/>
    <w:basedOn w:val="Phitekst"/>
    <w:rPr>
      <w:rFonts w:cs="Arial"/>
    </w:rPr>
  </w:style>
  <w:style w:type="paragraph" w:styleId="Pealdis">
    <w:name w:val="caption"/>
    <w:basedOn w:val="Normaallaad"/>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customStyle="1" w:styleId="Default">
    <w:name w:val="Default"/>
    <w:qFormat/>
    <w:rsid w:val="00006FDE"/>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paragraph" w:styleId="Jalus">
    <w:name w:val="footer"/>
    <w:basedOn w:val="Normaallaad"/>
    <w:link w:val="JalusMrk"/>
    <w:uiPriority w:val="99"/>
    <w:unhideWhenUsed/>
    <w:rsid w:val="00B868E5"/>
    <w:pPr>
      <w:tabs>
        <w:tab w:val="center" w:pos="4536"/>
        <w:tab w:val="right" w:pos="9072"/>
      </w:tabs>
    </w:pPr>
  </w:style>
  <w:style w:type="paragraph" w:styleId="Kommentaaritekst">
    <w:name w:val="annotation text"/>
    <w:basedOn w:val="Normaallaad"/>
    <w:link w:val="KommentaaritekstMrk"/>
    <w:uiPriority w:val="99"/>
    <w:semiHidden/>
    <w:unhideWhenUsed/>
    <w:qFormat/>
    <w:rsid w:val="00520042"/>
  </w:style>
  <w:style w:type="paragraph" w:styleId="Kommentaariteema">
    <w:name w:val="annotation subject"/>
    <w:basedOn w:val="Kommentaaritekst"/>
    <w:link w:val="KommentaariteemaMrk"/>
    <w:uiPriority w:val="99"/>
    <w:semiHidden/>
    <w:unhideWhenUsed/>
    <w:qFormat/>
    <w:rsid w:val="00520042"/>
    <w:rPr>
      <w:b/>
      <w:bCs/>
    </w:rPr>
  </w:style>
  <w:style w:type="paragraph" w:styleId="Jutumullitekst">
    <w:name w:val="Balloon Text"/>
    <w:basedOn w:val="Normaallaad"/>
    <w:link w:val="JutumullitekstMrk"/>
    <w:uiPriority w:val="99"/>
    <w:semiHidden/>
    <w:unhideWhenUsed/>
    <w:qFormat/>
    <w:rsid w:val="00520042"/>
    <w:rPr>
      <w:rFonts w:ascii="Tahoma" w:hAnsi="Tahoma" w:cs="Tahoma"/>
      <w:sz w:val="16"/>
      <w:szCs w:val="16"/>
    </w:rPr>
  </w:style>
  <w:style w:type="paragraph" w:styleId="Loendilik">
    <w:name w:val="List Paragraph"/>
    <w:basedOn w:val="Normaallaad"/>
    <w:uiPriority w:val="34"/>
    <w:qFormat/>
    <w:rsid w:val="00FB1483"/>
    <w:pPr>
      <w:ind w:left="720"/>
      <w:contextualSpacing/>
    </w:p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98C0BF9FE4FF4BA3EF88236CB5146E" ma:contentTypeVersion="2" ma:contentTypeDescription="Loo uus dokument" ma:contentTypeScope="" ma:versionID="93517958016dea194e76325509fd22e2">
  <xsd:schema xmlns:xsd="http://www.w3.org/2001/XMLSchema" xmlns:xs="http://www.w3.org/2001/XMLSchema" xmlns:p="http://schemas.microsoft.com/office/2006/metadata/properties" xmlns:ns3="5953584d-aed6-4869-a864-c49010af1cec" targetNamespace="http://schemas.microsoft.com/office/2006/metadata/properties" ma:root="true" ma:fieldsID="4f01726d2b836704fe9c274f6aae978f" ns3:_="">
    <xsd:import namespace="5953584d-aed6-4869-a864-c49010af1ce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3584d-aed6-4869-a864-c49010af1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D6C6F-82B9-4500-9704-0D1F2B60C8C1}">
  <ds:schemaRefs>
    <ds:schemaRef ds:uri="http://schemas.microsoft.com/sharepoint/v3/contenttype/forms"/>
  </ds:schemaRefs>
</ds:datastoreItem>
</file>

<file path=customXml/itemProps2.xml><?xml version="1.0" encoding="utf-8"?>
<ds:datastoreItem xmlns:ds="http://schemas.openxmlformats.org/officeDocument/2006/customXml" ds:itemID="{8CDB680C-5996-4663-A6EF-792275EEE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2B51F2-0093-4900-BB41-4AD440645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3584d-aed6-4869-a864-c49010af1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4373</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SMIT</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dc:description/>
  <cp:lastModifiedBy>Annely Õisnurm</cp:lastModifiedBy>
  <cp:revision>2</cp:revision>
  <dcterms:created xsi:type="dcterms:W3CDTF">2023-01-23T15:05:00Z</dcterms:created>
  <dcterms:modified xsi:type="dcterms:W3CDTF">2023-01-23T15:05:00Z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SMIT</vt:lpwstr>
  </property>
  <property fmtid="{D5CDD505-2E9C-101B-9397-08002B2CF9AE}" pid="4" name="ContentTypeId">
    <vt:lpwstr>0x010100A398C0BF9FE4FF4BA3EF88236CB5146E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